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B2" w:rsidRDefault="005B5B94">
      <w:r>
        <w:t xml:space="preserve">Newsticker für Flüchtlinge von </w:t>
      </w:r>
      <w:proofErr w:type="spellStart"/>
      <w:r>
        <w:t>ProAsyl</w:t>
      </w:r>
      <w:proofErr w:type="spellEnd"/>
    </w:p>
    <w:tbl>
      <w:tblPr>
        <w:tblW w:w="9750" w:type="dxa"/>
        <w:tblCellSpacing w:w="0" w:type="dxa"/>
        <w:tblCellMar>
          <w:left w:w="0" w:type="dxa"/>
          <w:right w:w="0" w:type="dxa"/>
        </w:tblCellMar>
        <w:tblLook w:val="04A0" w:firstRow="1" w:lastRow="0" w:firstColumn="1" w:lastColumn="0" w:noHBand="0" w:noVBand="1"/>
      </w:tblPr>
      <w:tblGrid>
        <w:gridCol w:w="9750"/>
      </w:tblGrid>
      <w:tr w:rsidR="005B5B94" w:rsidTr="005B5B9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B5B94">
              <w:trPr>
                <w:tblCellSpacing w:w="0" w:type="dxa"/>
              </w:trPr>
              <w:tc>
                <w:tcPr>
                  <w:tcW w:w="0" w:type="auto"/>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5B94" w:rsidTr="005B5B94">
                    <w:trPr>
                      <w:tblCellSpacing w:w="0" w:type="dxa"/>
                    </w:trPr>
                    <w:tc>
                      <w:tcPr>
                        <w:tcW w:w="9450" w:type="dxa"/>
                        <w:hideMark/>
                      </w:tcPr>
                      <w:p w:rsidR="005B5B94" w:rsidRDefault="005B5B94" w:rsidP="00FA7432">
                        <w:pPr>
                          <w:jc w:val="both"/>
                          <w:rPr>
                            <w:rFonts w:ascii="Helvetica" w:eastAsia="Times New Roman" w:hAnsi="Helvetica" w:cs="Helvetica"/>
                            <w:color w:val="3D4546"/>
                            <w:sz w:val="24"/>
                            <w:szCs w:val="24"/>
                          </w:rPr>
                        </w:pPr>
                        <w:r>
                          <w:rPr>
                            <w:rFonts w:ascii="Helvetica" w:eastAsia="Times New Roman" w:hAnsi="Helvetica" w:cs="Helvetica"/>
                            <w:b/>
                            <w:bCs/>
                            <w:color w:val="3D4546"/>
                          </w:rPr>
                          <w:t>Liebe Freundinnen und Freunde</w:t>
                        </w:r>
                        <w:proofErr w:type="gramStart"/>
                        <w:r>
                          <w:rPr>
                            <w:rFonts w:ascii="Helvetica" w:eastAsia="Times New Roman" w:hAnsi="Helvetica" w:cs="Helvetica"/>
                            <w:b/>
                            <w:bCs/>
                            <w:color w:val="3D4546"/>
                          </w:rPr>
                          <w:t>,</w:t>
                        </w:r>
                        <w:proofErr w:type="gramEnd"/>
                        <w:r>
                          <w:rPr>
                            <w:rFonts w:ascii="Helvetica" w:eastAsia="Times New Roman" w:hAnsi="Helvetica" w:cs="Helvetica"/>
                            <w:color w:val="3D4546"/>
                          </w:rPr>
                          <w:br/>
                        </w:r>
                        <w:r>
                          <w:rPr>
                            <w:rFonts w:ascii="Helvetica" w:eastAsia="Times New Roman" w:hAnsi="Helvetica" w:cs="Helvetica"/>
                            <w:color w:val="3D4546"/>
                          </w:rPr>
                          <w:br/>
                          <w:t xml:space="preserve">in diesen turbulenten Zeiten ist gelebte Solidarität so wichtig wie nie. Aktuell gibt es viele ermutigende Beispiele, wie Initiativen zur Nachbarschaftshilfe an zahlreichen Orten. Dieses gesellschaftliche Engagement, das füreinander </w:t>
                        </w:r>
                        <w:proofErr w:type="spellStart"/>
                        <w:r>
                          <w:rPr>
                            <w:rFonts w:ascii="Helvetica" w:eastAsia="Times New Roman" w:hAnsi="Helvetica" w:cs="Helvetica"/>
                            <w:color w:val="3D4546"/>
                          </w:rPr>
                          <w:t>Einstehen</w:t>
                        </w:r>
                        <w:proofErr w:type="spellEnd"/>
                        <w:r>
                          <w:rPr>
                            <w:rFonts w:ascii="Helvetica" w:eastAsia="Times New Roman" w:hAnsi="Helvetica" w:cs="Helvetica"/>
                            <w:color w:val="3D4546"/>
                          </w:rPr>
                          <w:t xml:space="preserve"> ist notwendig, um die Situation zu meistern. </w:t>
                        </w:r>
                        <w:r>
                          <w:rPr>
                            <w:rFonts w:ascii="Helvetica" w:eastAsia="Times New Roman" w:hAnsi="Helvetica" w:cs="Helvetica"/>
                            <w:b/>
                            <w:bCs/>
                            <w:color w:val="3D4546"/>
                          </w:rPr>
                          <w:t>Diese Solidarität muss dabei für alle gelten, sie darf nicht an nationalen Grenzen aufhören oder an den »richtigen« Pass gekoppelt sein!</w:t>
                        </w:r>
                        <w:r>
                          <w:rPr>
                            <w:rFonts w:ascii="Helvetica" w:eastAsia="Times New Roman" w:hAnsi="Helvetica" w:cs="Helvetica"/>
                            <w:color w:val="3D4546"/>
                          </w:rPr>
                          <w:br/>
                        </w:r>
                        <w:r>
                          <w:rPr>
                            <w:rFonts w:ascii="Helvetica" w:eastAsia="Times New Roman" w:hAnsi="Helvetica" w:cs="Helvetica"/>
                            <w:color w:val="3D4546"/>
                          </w:rPr>
                          <w:br/>
                          <w:t xml:space="preserve">In vielen Massenunterkünften in Deutschland werden Geflüchtete trotz Corona auf engem Raum isoliert. Dort, wo sich viele Menschen die Duschen und sogar die Zimmer teilen, kann man aber keinen Abstand wahren und sich selbst schützen. Wir kritisieren diese Art der Unterbringung schon lange. Wie hoch problematisch sie ist, zeigt sich in der aktuellen Situation umso mehr. Da viele Schutzsuchende auch kaum ausreichend informiert werden, </w:t>
                        </w:r>
                        <w:r>
                          <w:rPr>
                            <w:rFonts w:ascii="Helvetica" w:eastAsia="Times New Roman" w:hAnsi="Helvetica" w:cs="Helvetica"/>
                            <w:b/>
                            <w:bCs/>
                            <w:color w:val="3D4546"/>
                          </w:rPr>
                          <w:t xml:space="preserve">haben wir einen </w:t>
                        </w:r>
                        <w:hyperlink r:id="rId5" w:tgtFrame="_blank" w:history="1">
                          <w:r>
                            <w:rPr>
                              <w:rStyle w:val="Hyperlink"/>
                              <w:rFonts w:ascii="Helvetica" w:eastAsia="Times New Roman" w:hAnsi="Helvetica" w:cs="Helvetica"/>
                              <w:b/>
                              <w:bCs/>
                              <w:color w:val="55ACEE"/>
                            </w:rPr>
                            <w:t>Coro</w:t>
                          </w:r>
                          <w:r>
                            <w:rPr>
                              <w:rStyle w:val="Hyperlink"/>
                              <w:rFonts w:ascii="Helvetica" w:eastAsia="Times New Roman" w:hAnsi="Helvetica" w:cs="Helvetica"/>
                              <w:b/>
                              <w:bCs/>
                              <w:color w:val="55ACEE"/>
                            </w:rPr>
                            <w:t>n</w:t>
                          </w:r>
                          <w:r>
                            <w:rPr>
                              <w:rStyle w:val="Hyperlink"/>
                              <w:rFonts w:ascii="Helvetica" w:eastAsia="Times New Roman" w:hAnsi="Helvetica" w:cs="Helvetica"/>
                              <w:b/>
                              <w:bCs/>
                              <w:color w:val="55ACEE"/>
                            </w:rPr>
                            <w:t>a-Newsticker</w:t>
                          </w:r>
                        </w:hyperlink>
                        <w:r>
                          <w:rPr>
                            <w:rFonts w:ascii="Helvetica" w:eastAsia="Times New Roman" w:hAnsi="Helvetica" w:cs="Helvetica"/>
                            <w:b/>
                            <w:bCs/>
                            <w:color w:val="3D4546"/>
                          </w:rPr>
                          <w:t xml:space="preserve"> mit relevanten Informationen für Geflüchtete eingerichtet.</w:t>
                        </w:r>
                        <w:r>
                          <w:rPr>
                            <w:rFonts w:ascii="Helvetica" w:eastAsia="Times New Roman" w:hAnsi="Helvetica" w:cs="Helvetica"/>
                            <w:color w:val="3D4546"/>
                          </w:rPr>
                          <w:br/>
                        </w:r>
                        <w:r>
                          <w:rPr>
                            <w:rFonts w:ascii="Helvetica" w:eastAsia="Times New Roman" w:hAnsi="Helvetica" w:cs="Helvetica"/>
                            <w:color w:val="3D4546"/>
                          </w:rPr>
                          <w:br/>
                          <w:t xml:space="preserve">Noch katastrophaler sind die Zustände in den Elendslagern an der europäischen Außengrenze. In Moria und anderen EU-Hotspots in Griechenland gibt es nicht einmal regelmäßigen Zugang zu Wasser, von Seife ganz zu schweigen. Wenn das Virus sich dort verbreitet, droht ein medizinischer Notstand! </w:t>
                        </w:r>
                        <w:r>
                          <w:rPr>
                            <w:rFonts w:ascii="Helvetica" w:eastAsia="Times New Roman" w:hAnsi="Helvetica" w:cs="Helvetica"/>
                            <w:b/>
                            <w:bCs/>
                            <w:color w:val="3D4546"/>
                          </w:rPr>
                          <w:t>Wir fordern von den politisch Verantwortlichen in Europa: Holt die Menschen da raus!</w:t>
                        </w:r>
                        <w:r>
                          <w:rPr>
                            <w:rFonts w:ascii="Helvetica" w:eastAsia="Times New Roman" w:hAnsi="Helvetica" w:cs="Helvetica"/>
                            <w:color w:val="3D4546"/>
                          </w:rPr>
                          <w:br/>
                        </w:r>
                        <w:r>
                          <w:rPr>
                            <w:rFonts w:ascii="Helvetica" w:eastAsia="Times New Roman" w:hAnsi="Helvetica" w:cs="Helvetica"/>
                            <w:color w:val="3D4546"/>
                          </w:rPr>
                          <w:br/>
                        </w:r>
                        <w:hyperlink r:id="rId6" w:tgtFrame="_blank" w:history="1">
                          <w:r>
                            <w:rPr>
                              <w:rStyle w:val="Hyperlink"/>
                              <w:rFonts w:ascii="Helvetica" w:eastAsia="Times New Roman" w:hAnsi="Helvetica" w:cs="Helvetica"/>
                              <w:color w:val="55ACEE"/>
                            </w:rPr>
                            <w:t>Unser Team in Griechenland</w:t>
                          </w:r>
                        </w:hyperlink>
                        <w:r>
                          <w:rPr>
                            <w:rFonts w:ascii="Helvetica" w:eastAsia="Times New Roman" w:hAnsi="Helvetica" w:cs="Helvetica"/>
                            <w:color w:val="3D4546"/>
                          </w:rPr>
                          <w:t xml:space="preserve"> ist auch unter den erschwerten Bedingungen weiter im Einsatz. Wir freuen uns über jede Unterstützung und wünschen allen Leser*innen alles Gute und: Bleiben Sie gesund!</w:t>
                        </w:r>
                        <w:r>
                          <w:rPr>
                            <w:rFonts w:ascii="Helvetica" w:eastAsia="Times New Roman" w:hAnsi="Helvetica" w:cs="Helvetica"/>
                            <w:color w:val="3D4546"/>
                          </w:rPr>
                          <w:br/>
                        </w:r>
                        <w:r>
                          <w:rPr>
                            <w:rFonts w:ascii="Helvetica" w:eastAsia="Times New Roman" w:hAnsi="Helvetica" w:cs="Helvetica"/>
                            <w:color w:val="3D4546"/>
                          </w:rPr>
                          <w:br/>
                        </w:r>
                        <w:r>
                          <w:rPr>
                            <w:rFonts w:ascii="Helvetica" w:eastAsia="Times New Roman" w:hAnsi="Helvetica" w:cs="Helvetica"/>
                            <w:b/>
                            <w:bCs/>
                            <w:color w:val="3D4546"/>
                          </w:rPr>
                          <w:t>Viele Grüße</w:t>
                        </w:r>
                        <w:r>
                          <w:rPr>
                            <w:rFonts w:ascii="Helvetica" w:eastAsia="Times New Roman" w:hAnsi="Helvetica" w:cs="Helvetica"/>
                            <w:b/>
                            <w:bCs/>
                            <w:color w:val="3D4546"/>
                          </w:rPr>
                          <w:br/>
                          <w:t>das Team von PRO ASYL</w:t>
                        </w:r>
                        <w:r>
                          <w:rPr>
                            <w:rFonts w:ascii="Helvetica" w:eastAsia="Times New Roman" w:hAnsi="Helvetica" w:cs="Helvetica"/>
                            <w:b/>
                            <w:bCs/>
                            <w:color w:val="3D4546"/>
                          </w:rPr>
                          <w:br/>
                        </w:r>
                      </w:p>
                    </w:tc>
                  </w:tr>
                </w:tbl>
                <w:p w:rsidR="005B5B94" w:rsidRDefault="005B5B94" w:rsidP="00FA7432">
                  <w:pPr>
                    <w:rPr>
                      <w:rFonts w:eastAsia="Times New Roman"/>
                      <w:sz w:val="20"/>
                      <w:szCs w:val="20"/>
                    </w:rPr>
                  </w:pPr>
                </w:p>
              </w:tc>
            </w:tr>
          </w:tbl>
          <w:p w:rsidR="005B5B94" w:rsidRDefault="005B5B94" w:rsidP="00FA7432">
            <w:pPr>
              <w:rPr>
                <w:rFonts w:eastAsia="Times New Roman"/>
                <w:sz w:val="20"/>
                <w:szCs w:val="20"/>
              </w:rPr>
            </w:pPr>
          </w:p>
        </w:tc>
      </w:tr>
      <w:tr w:rsidR="005B5B94" w:rsidTr="005B5B9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B5B94">
              <w:trPr>
                <w:tblCellSpacing w:w="0" w:type="dxa"/>
              </w:trPr>
              <w:tc>
                <w:tcPr>
                  <w:tcW w:w="0" w:type="auto"/>
                  <w:shd w:val="clear" w:color="auto" w:fill="FFFFFF"/>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450"/>
                  </w:tblGrid>
                  <w:tr w:rsidR="005B5B94">
                    <w:trPr>
                      <w:trHeight w:val="150"/>
                    </w:trPr>
                    <w:tc>
                      <w:tcPr>
                        <w:tcW w:w="0" w:type="auto"/>
                        <w:vAlign w:val="center"/>
                        <w:hideMark/>
                      </w:tcPr>
                      <w:p w:rsidR="005B5B94" w:rsidRDefault="005B5B94" w:rsidP="00FA7432">
                        <w:pPr>
                          <w:rPr>
                            <w:rFonts w:eastAsia="Times New Roman"/>
                            <w:sz w:val="20"/>
                            <w:szCs w:val="20"/>
                          </w:rPr>
                        </w:pPr>
                      </w:p>
                    </w:tc>
                  </w:tr>
                  <w:tr w:rsidR="005B5B94">
                    <w:trPr>
                      <w:trHeight w:val="15"/>
                    </w:trPr>
                    <w:tc>
                      <w:tcPr>
                        <w:tcW w:w="9450" w:type="dxa"/>
                        <w:vAlign w:val="center"/>
                        <w:hideMark/>
                      </w:tcPr>
                      <w:tbl>
                        <w:tblPr>
                          <w:tblW w:w="5000" w:type="pct"/>
                          <w:jc w:val="center"/>
                          <w:tblCellMar>
                            <w:left w:w="0" w:type="dxa"/>
                            <w:right w:w="0" w:type="dxa"/>
                          </w:tblCellMar>
                          <w:tblLook w:val="04A0" w:firstRow="1" w:lastRow="0" w:firstColumn="1" w:lastColumn="0" w:noHBand="0" w:noVBand="1"/>
                        </w:tblPr>
                        <w:tblGrid>
                          <w:gridCol w:w="9450"/>
                        </w:tblGrid>
                        <w:tr w:rsidR="005B5B94">
                          <w:trPr>
                            <w:trHeight w:val="15"/>
                            <w:jc w:val="center"/>
                          </w:trPr>
                          <w:tc>
                            <w:tcPr>
                              <w:tcW w:w="9450" w:type="dxa"/>
                              <w:shd w:val="clear" w:color="auto" w:fill="A5A5A5"/>
                              <w:vAlign w:val="center"/>
                              <w:hideMark/>
                            </w:tcPr>
                            <w:p w:rsidR="005B5B94" w:rsidRDefault="005B5B94" w:rsidP="00FA7432">
                              <w:pPr>
                                <w:rPr>
                                  <w:rFonts w:eastAsia="Times New Roman"/>
                                  <w:sz w:val="20"/>
                                  <w:szCs w:val="20"/>
                                </w:rPr>
                              </w:pPr>
                            </w:p>
                          </w:tc>
                        </w:tr>
                      </w:tbl>
                      <w:p w:rsidR="005B5B94" w:rsidRDefault="005B5B94" w:rsidP="00FA7432">
                        <w:pPr>
                          <w:jc w:val="center"/>
                          <w:rPr>
                            <w:rFonts w:eastAsia="Times New Roman"/>
                            <w:sz w:val="20"/>
                            <w:szCs w:val="20"/>
                          </w:rPr>
                        </w:pPr>
                      </w:p>
                    </w:tc>
                  </w:tr>
                  <w:tr w:rsidR="005B5B94">
                    <w:trPr>
                      <w:trHeight w:val="150"/>
                    </w:trPr>
                    <w:tc>
                      <w:tcPr>
                        <w:tcW w:w="0" w:type="auto"/>
                        <w:vAlign w:val="center"/>
                        <w:hideMark/>
                      </w:tcPr>
                      <w:p w:rsidR="005B5B94" w:rsidRDefault="005B5B94" w:rsidP="00FA7432">
                        <w:pPr>
                          <w:rPr>
                            <w:rFonts w:eastAsia="Times New Roman"/>
                            <w:sz w:val="20"/>
                            <w:szCs w:val="20"/>
                          </w:rPr>
                        </w:pPr>
                      </w:p>
                    </w:tc>
                  </w:tr>
                </w:tbl>
                <w:p w:rsidR="005B5B94" w:rsidRDefault="005B5B94" w:rsidP="00FA7432">
                  <w:pPr>
                    <w:rPr>
                      <w:rFonts w:eastAsia="Times New Roman"/>
                      <w:sz w:val="20"/>
                      <w:szCs w:val="20"/>
                    </w:rPr>
                  </w:pPr>
                </w:p>
              </w:tc>
            </w:tr>
          </w:tbl>
          <w:p w:rsidR="005B5B94" w:rsidRDefault="005B5B94" w:rsidP="00FA7432">
            <w:pPr>
              <w:rPr>
                <w:rFonts w:eastAsia="Times New Roman"/>
                <w:sz w:val="20"/>
                <w:szCs w:val="20"/>
              </w:rPr>
            </w:pPr>
          </w:p>
        </w:tc>
      </w:tr>
      <w:tr w:rsidR="005B5B94" w:rsidTr="005B5B94">
        <w:trPr>
          <w:tblCellSpacing w:w="0" w:type="dxa"/>
        </w:trPr>
        <w:tc>
          <w:tcPr>
            <w:tcW w:w="0" w:type="auto"/>
            <w:tcMar>
              <w:top w:w="0" w:type="dxa"/>
              <w:left w:w="15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5B94">
              <w:trPr>
                <w:tblCellSpacing w:w="0" w:type="dxa"/>
              </w:trPr>
              <w:tc>
                <w:tcPr>
                  <w:tcW w:w="0" w:type="auto"/>
                  <w:shd w:val="clear" w:color="auto" w:fill="EBEBEB"/>
                  <w:tcMar>
                    <w:top w:w="30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5B5B94">
                    <w:trPr>
                      <w:tblCellSpacing w:w="0" w:type="dxa"/>
                    </w:trPr>
                    <w:tc>
                      <w:tcPr>
                        <w:tcW w:w="9150" w:type="dxa"/>
                        <w:hideMark/>
                      </w:tcPr>
                      <w:p w:rsidR="005B5B94" w:rsidRDefault="005B5B94" w:rsidP="00FA7432">
                        <w:pPr>
                          <w:jc w:val="center"/>
                          <w:rPr>
                            <w:rFonts w:ascii="Arial" w:eastAsia="Times New Roman" w:hAnsi="Arial" w:cs="Arial"/>
                            <w:sz w:val="29"/>
                            <w:szCs w:val="29"/>
                          </w:rPr>
                        </w:pPr>
                        <w:r>
                          <w:rPr>
                            <w:rFonts w:ascii="Helvetica" w:eastAsia="Times New Roman" w:hAnsi="Helvetica" w:cs="Helvetica"/>
                            <w:b/>
                            <w:bCs/>
                            <w:color w:val="3D4546"/>
                            <w:sz w:val="29"/>
                            <w:szCs w:val="29"/>
                          </w:rPr>
                          <w:t>Jede Unterstützung zählt!</w:t>
                        </w:r>
                      </w:p>
                    </w:tc>
                  </w:tr>
                </w:tbl>
                <w:p w:rsidR="005B5B94" w:rsidRDefault="005B5B94" w:rsidP="00FA7432">
                  <w:pPr>
                    <w:rPr>
                      <w:rFonts w:eastAsia="Times New Roman"/>
                      <w:sz w:val="20"/>
                      <w:szCs w:val="20"/>
                    </w:rPr>
                  </w:pPr>
                </w:p>
              </w:tc>
            </w:tr>
          </w:tbl>
          <w:p w:rsidR="005B5B94" w:rsidRDefault="005B5B94" w:rsidP="00FA7432">
            <w:pPr>
              <w:rPr>
                <w:rFonts w:eastAsia="Times New Roman"/>
                <w:sz w:val="20"/>
                <w:szCs w:val="20"/>
              </w:rPr>
            </w:pPr>
          </w:p>
        </w:tc>
      </w:tr>
      <w:tr w:rsidR="005B5B94" w:rsidTr="005B5B94">
        <w:trPr>
          <w:tblCellSpacing w:w="0" w:type="dxa"/>
        </w:trPr>
        <w:tc>
          <w:tcPr>
            <w:tcW w:w="0" w:type="auto"/>
            <w:tcMar>
              <w:top w:w="0" w:type="dxa"/>
              <w:left w:w="15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5B94">
              <w:trPr>
                <w:tblCellSpacing w:w="0" w:type="dxa"/>
              </w:trPr>
              <w:tc>
                <w:tcPr>
                  <w:tcW w:w="0" w:type="auto"/>
                  <w:shd w:val="clear" w:color="auto" w:fill="EBEBEB"/>
                  <w:tcMar>
                    <w:top w:w="150" w:type="dxa"/>
                    <w:left w:w="150" w:type="dxa"/>
                    <w:bottom w:w="33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5B5B94">
                    <w:trPr>
                      <w:tblCellSpacing w:w="0" w:type="dxa"/>
                    </w:trPr>
                    <w:tc>
                      <w:tcPr>
                        <w:tcW w:w="9150" w:type="dxa"/>
                        <w:hideMark/>
                      </w:tcPr>
                      <w:p w:rsidR="005B5B94" w:rsidRDefault="005B5B94" w:rsidP="00FA7432">
                        <w:pPr>
                          <w:jc w:val="center"/>
                          <w:rPr>
                            <w:rFonts w:eastAsia="Times New Roman"/>
                            <w:sz w:val="21"/>
                            <w:szCs w:val="21"/>
                          </w:rPr>
                        </w:pPr>
                        <w:r>
                          <w:rPr>
                            <w:rFonts w:eastAsia="Times New Roman"/>
                            <w:noProof/>
                            <w:sz w:val="21"/>
                            <w:szCs w:val="21"/>
                            <w:lang w:eastAsia="de-DE"/>
                          </w:rPr>
                          <mc:AlternateContent>
                            <mc:Choice Requires="wps">
                              <w:drawing>
                                <wp:inline distT="0" distB="0" distL="0" distR="0">
                                  <wp:extent cx="2095500" cy="590550"/>
                                  <wp:effectExtent l="9525" t="9525" r="9525" b="9525"/>
                                  <wp:docPr id="1" name="Abgerundetes Rechteck 1">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90550"/>
                                          </a:xfrm>
                                          <a:prstGeom prst="roundRect">
                                            <a:avLst>
                                              <a:gd name="adj" fmla="val 10000"/>
                                            </a:avLst>
                                          </a:prstGeom>
                                          <a:solidFill>
                                            <a:srgbClr val="D71F18"/>
                                          </a:solidFill>
                                          <a:ln w="0">
                                            <a:solidFill>
                                              <a:srgbClr val="B5B5B5"/>
                                            </a:solidFill>
                                            <a:round/>
                                            <a:headEnd/>
                                            <a:tailEnd/>
                                          </a:ln>
                                        </wps:spPr>
                                        <wps:txbx>
                                          <w:txbxContent>
                                            <w:p w:rsidR="005B5B94" w:rsidRDefault="005B5B94" w:rsidP="005B5B94">
                                              <w:pPr>
                                                <w:jc w:val="center"/>
                                                <w:rPr>
                                                  <w:rFonts w:ascii="Verdana" w:eastAsia="Times New Roman" w:hAnsi="Verdana"/>
                                                  <w:color w:val="FFFFFF"/>
                                                  <w:sz w:val="21"/>
                                                  <w:szCs w:val="21"/>
                                                </w:rPr>
                                              </w:pPr>
                                              <w:r>
                                                <w:rPr>
                                                  <w:rFonts w:ascii="Verdana" w:eastAsia="Times New Roman" w:hAnsi="Verdana"/>
                                                  <w:b/>
                                                  <w:bCs/>
                                                  <w:color w:val="FFFFFF"/>
                                                  <w:sz w:val="21"/>
                                                  <w:szCs w:val="21"/>
                                                </w:rPr>
                                                <w:t>    JETZT SPENDEN!    </w:t>
                                              </w:r>
                                            </w:p>
                                          </w:txbxContent>
                                        </wps:txbx>
                                        <wps:bodyPr rot="0" vert="horz" wrap="square" lIns="19050" tIns="19050" rIns="19050" bIns="19050" anchor="ctr" anchorCtr="0" upright="1">
                                          <a:noAutofit/>
                                        </wps:bodyPr>
                                      </wps:wsp>
                                    </a:graphicData>
                                  </a:graphic>
                                </wp:inline>
                              </w:drawing>
                            </mc:Choice>
                            <mc:Fallback>
                              <w:pict>
                                <v:roundrect id="Abgerundetes Rechteck 1" o:spid="_x0000_s1026" href="https://proasylde.acemlna.com/lt.php?s=4f6a49b92266589471274e8aa2e80019&amp;i=80A185A2A848" style="width:165pt;height:46.5pt;visibility:visible;mso-wrap-style:square;mso-left-percent:-10001;mso-top-percent:-10001;mso-position-horizontal:absolute;mso-position-horizontal-relative:char;mso-position-vertical:absolute;mso-position-vertical-relative:line;mso-left-percent:-10001;mso-top-percent:-10001;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" o:button="t" fillcolor="#d71f18" strokecolor="#b5b5b5" strokeweight="0">
                                  <v:fill o:detectmouseclick="t"/>
                                  <v:textbox inset="1.5pt,1.5pt,1.5pt,1.5pt">
                                    <w:txbxContent>
                                      <w:p w:rsidR="005B5B94" w:rsidRDefault="005B5B94" w:rsidP="005B5B94">
                                        <w:pPr>
                                          <w:jc w:val="center"/>
                                          <w:rPr>
                                            <w:rFonts w:ascii="Verdana" w:eastAsia="Times New Roman" w:hAnsi="Verdana"/>
                                            <w:color w:val="FFFFFF"/>
                                            <w:sz w:val="21"/>
                                            <w:szCs w:val="21"/>
                                          </w:rPr>
                                        </w:pPr>
                                        <w:r>
                                          <w:rPr>
                                            <w:rFonts w:ascii="Verdana" w:eastAsia="Times New Roman" w:hAnsi="Verdana"/>
                                            <w:b/>
                                            <w:bCs/>
                                            <w:color w:val="FFFFFF"/>
                                            <w:sz w:val="21"/>
                                            <w:szCs w:val="21"/>
                                          </w:rPr>
                                          <w:t>    JETZT SPENDEN!    </w:t>
                                        </w:r>
                                      </w:p>
                                    </w:txbxContent>
                                  </v:textbox>
                                  <w10:anchorlock/>
                                </v:roundrect>
                              </w:pict>
                            </mc:Fallback>
                          </mc:AlternateContent>
                        </w:r>
                        <w:hyperlink r:id="rId8" w:history="1">
                          <w:r>
                            <w:rPr>
                              <w:rStyle w:val="Hyperlink"/>
                              <w:rFonts w:ascii="Verdana" w:eastAsia="Times New Roman" w:hAnsi="Verdana"/>
                              <w:b/>
                              <w:bCs/>
                              <w:vanish/>
                              <w:color w:val="FFFFFF"/>
                              <w:sz w:val="21"/>
                              <w:szCs w:val="21"/>
                              <w:bdr w:val="single" w:sz="2" w:space="11" w:color="B5B5B5" w:frame="1"/>
                              <w:shd w:val="clear" w:color="auto" w:fill="D71F18"/>
                            </w:rPr>
                            <w:t>    JETZT SPENDEN!    </w:t>
                          </w:r>
                          <w:r>
                            <w:rPr>
                              <w:rStyle w:val="Hyperlink"/>
                              <w:rFonts w:ascii="Verdana" w:eastAsia="Times New Roman" w:hAnsi="Verdana"/>
                              <w:vanish/>
                              <w:color w:val="FFFFFF"/>
                              <w:sz w:val="21"/>
                              <w:szCs w:val="21"/>
                              <w:bdr w:val="single" w:sz="2" w:space="11" w:color="B5B5B5" w:frame="1"/>
                              <w:shd w:val="clear" w:color="auto" w:fill="D71F18"/>
                            </w:rPr>
                            <w:t xml:space="preserve"> </w:t>
                          </w:r>
                        </w:hyperlink>
                      </w:p>
                    </w:tc>
                  </w:tr>
                </w:tbl>
                <w:p w:rsidR="005B5B94" w:rsidRDefault="005B5B94" w:rsidP="00FA7432">
                  <w:pPr>
                    <w:rPr>
                      <w:rFonts w:eastAsia="Times New Roman"/>
                      <w:sz w:val="20"/>
                      <w:szCs w:val="20"/>
                    </w:rPr>
                  </w:pPr>
                </w:p>
              </w:tc>
            </w:tr>
          </w:tbl>
          <w:p w:rsidR="005B5B94" w:rsidRDefault="005B5B94" w:rsidP="00FA7432">
            <w:pPr>
              <w:rPr>
                <w:rFonts w:eastAsia="Times New Roman"/>
                <w:sz w:val="20"/>
                <w:szCs w:val="20"/>
              </w:rPr>
            </w:pPr>
          </w:p>
        </w:tc>
        <w:bookmarkStart w:id="0" w:name="_GoBack"/>
        <w:bookmarkEnd w:id="0"/>
      </w:tr>
      <w:tr w:rsidR="005B5B94" w:rsidTr="005B5B9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B5B94">
              <w:trPr>
                <w:tblCellSpacing w:w="0" w:type="dxa"/>
              </w:trPr>
              <w:tc>
                <w:tcPr>
                  <w:tcW w:w="0" w:type="auto"/>
                  <w:shd w:val="clear" w:color="auto" w:fill="FFFFFF"/>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450"/>
                  </w:tblGrid>
                  <w:tr w:rsidR="005B5B94">
                    <w:trPr>
                      <w:trHeight w:val="150"/>
                    </w:trPr>
                    <w:tc>
                      <w:tcPr>
                        <w:tcW w:w="0" w:type="auto"/>
                        <w:vAlign w:val="center"/>
                        <w:hideMark/>
                      </w:tcPr>
                      <w:p w:rsidR="005B5B94" w:rsidRDefault="005B5B94" w:rsidP="00FA7432">
                        <w:pPr>
                          <w:rPr>
                            <w:rFonts w:eastAsia="Times New Roman"/>
                            <w:sz w:val="20"/>
                            <w:szCs w:val="20"/>
                          </w:rPr>
                        </w:pPr>
                      </w:p>
                    </w:tc>
                  </w:tr>
                  <w:tr w:rsidR="005B5B94">
                    <w:trPr>
                      <w:trHeight w:val="15"/>
                    </w:trPr>
                    <w:tc>
                      <w:tcPr>
                        <w:tcW w:w="9450" w:type="dxa"/>
                        <w:vAlign w:val="center"/>
                        <w:hideMark/>
                      </w:tcPr>
                      <w:tbl>
                        <w:tblPr>
                          <w:tblW w:w="5000" w:type="pct"/>
                          <w:jc w:val="center"/>
                          <w:tblCellMar>
                            <w:left w:w="0" w:type="dxa"/>
                            <w:right w:w="0" w:type="dxa"/>
                          </w:tblCellMar>
                          <w:tblLook w:val="04A0" w:firstRow="1" w:lastRow="0" w:firstColumn="1" w:lastColumn="0" w:noHBand="0" w:noVBand="1"/>
                        </w:tblPr>
                        <w:tblGrid>
                          <w:gridCol w:w="9450"/>
                        </w:tblGrid>
                        <w:tr w:rsidR="005B5B94">
                          <w:trPr>
                            <w:trHeight w:val="15"/>
                            <w:jc w:val="center"/>
                          </w:trPr>
                          <w:tc>
                            <w:tcPr>
                              <w:tcW w:w="9450" w:type="dxa"/>
                              <w:shd w:val="clear" w:color="auto" w:fill="A5A5A5"/>
                              <w:vAlign w:val="center"/>
                              <w:hideMark/>
                            </w:tcPr>
                            <w:p w:rsidR="005B5B94" w:rsidRDefault="005B5B94" w:rsidP="00FA7432">
                              <w:pPr>
                                <w:rPr>
                                  <w:rFonts w:eastAsia="Times New Roman"/>
                                  <w:sz w:val="20"/>
                                  <w:szCs w:val="20"/>
                                </w:rPr>
                              </w:pPr>
                            </w:p>
                          </w:tc>
                        </w:tr>
                      </w:tbl>
                      <w:p w:rsidR="005B5B94" w:rsidRDefault="005B5B94" w:rsidP="00FA7432">
                        <w:pPr>
                          <w:jc w:val="center"/>
                          <w:rPr>
                            <w:rFonts w:eastAsia="Times New Roman"/>
                            <w:sz w:val="20"/>
                            <w:szCs w:val="20"/>
                          </w:rPr>
                        </w:pPr>
                      </w:p>
                    </w:tc>
                  </w:tr>
                  <w:tr w:rsidR="005B5B94">
                    <w:trPr>
                      <w:trHeight w:val="150"/>
                    </w:trPr>
                    <w:tc>
                      <w:tcPr>
                        <w:tcW w:w="0" w:type="auto"/>
                        <w:vAlign w:val="center"/>
                        <w:hideMark/>
                      </w:tcPr>
                      <w:p w:rsidR="005B5B94" w:rsidRDefault="005B5B94" w:rsidP="00FA7432">
                        <w:pPr>
                          <w:rPr>
                            <w:rFonts w:eastAsia="Times New Roman"/>
                            <w:sz w:val="20"/>
                            <w:szCs w:val="20"/>
                          </w:rPr>
                        </w:pPr>
                      </w:p>
                    </w:tc>
                  </w:tr>
                </w:tbl>
                <w:p w:rsidR="005B5B94" w:rsidRDefault="005B5B94" w:rsidP="00FA7432">
                  <w:pPr>
                    <w:rPr>
                      <w:rFonts w:eastAsia="Times New Roman"/>
                      <w:sz w:val="20"/>
                      <w:szCs w:val="20"/>
                    </w:rPr>
                  </w:pPr>
                </w:p>
              </w:tc>
            </w:tr>
          </w:tbl>
          <w:p w:rsidR="005B5B94" w:rsidRDefault="005B5B94" w:rsidP="00FA7432">
            <w:pPr>
              <w:rPr>
                <w:rFonts w:eastAsia="Times New Roman"/>
                <w:sz w:val="20"/>
                <w:szCs w:val="20"/>
              </w:rPr>
            </w:pPr>
          </w:p>
        </w:tc>
      </w:tr>
    </w:tbl>
    <w:p w:rsidR="005B5B94" w:rsidRDefault="005B5B94" w:rsidP="005B5B94">
      <w:pPr>
        <w:jc w:val="both"/>
      </w:pPr>
    </w:p>
    <w:sectPr w:rsidR="005B5B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94"/>
    <w:rsid w:val="005B5B94"/>
    <w:rsid w:val="005D3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B5B94"/>
    <w:rPr>
      <w:color w:val="0000FF"/>
      <w:u w:val="single"/>
    </w:rPr>
  </w:style>
  <w:style w:type="character" w:styleId="BesuchterHyperlink">
    <w:name w:val="FollowedHyperlink"/>
    <w:basedOn w:val="Absatz-Standardschriftart"/>
    <w:uiPriority w:val="99"/>
    <w:semiHidden/>
    <w:unhideWhenUsed/>
    <w:rsid w:val="005B5B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B5B94"/>
    <w:rPr>
      <w:color w:val="0000FF"/>
      <w:u w:val="single"/>
    </w:rPr>
  </w:style>
  <w:style w:type="character" w:styleId="BesuchterHyperlink">
    <w:name w:val="FollowedHyperlink"/>
    <w:basedOn w:val="Absatz-Standardschriftart"/>
    <w:uiPriority w:val="99"/>
    <w:semiHidden/>
    <w:unhideWhenUsed/>
    <w:rsid w:val="005B5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asylde.acemlna.com/lt.php?s=4f6a49b92266589471274e8aa2e80019&amp;i=80A185A2A848" TargetMode="External"/><Relationship Id="rId3" Type="http://schemas.openxmlformats.org/officeDocument/2006/relationships/settings" Target="settings.xml"/><Relationship Id="rId7" Type="http://schemas.openxmlformats.org/officeDocument/2006/relationships/hyperlink" Target="https://proasylde.acemlna.com/lt.php?s=4f6a49b92266589471274e8aa2e80019&amp;i=80A185A2A8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asylde.acemlna.com/lt.php?s=4f6a49b92266589471274e8aa2e80019&amp;i=80A185A2A863" TargetMode="External"/><Relationship Id="rId5" Type="http://schemas.openxmlformats.org/officeDocument/2006/relationships/hyperlink" Target="https://proasylde.acemlna.com/lt.php?s=4f6a49b92266589471274e8aa2e80019&amp;i=80A185A2A8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dc:creator>
  <cp:lastModifiedBy>hartm</cp:lastModifiedBy>
  <cp:revision>1</cp:revision>
  <dcterms:created xsi:type="dcterms:W3CDTF">2020-03-26T15:09:00Z</dcterms:created>
  <dcterms:modified xsi:type="dcterms:W3CDTF">2020-03-26T15:12:00Z</dcterms:modified>
</cp:coreProperties>
</file>